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3"/>
    <w:p>
      <w:pPr>
        <w:pStyle w:val="Heading1"/>
      </w:pPr>
      <w:r>
        <w:t xml:space="preserve">Homiletics Analysis: 2 Kings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3 narrates a military crisis involving three kings — Jehoram of Israel, Jehoshaphat of Judah, and the king of Edom — who march together to suppress a Moabite rebellion following the death of Ahab. The campaign goes disastrously wrong when the army runs out of water in the desert and faces annihilation. Jehoshaphat calls for a prophet of the LORD, and Elisha is found — though he makes clear his willingness to serve is on account of Jehoshaphat alone, not Jehoram. After summoning a musician to quiet his spirit, Elisha delivers a word from the LORD: dig trenches, for the valley will be filled with water though there is no rain. The word comes to pass — the valley floods at morning, the Moabite army mistakes the water’s red reflection for blood and assumes the coalition has destroyed itself, they advance carelessly into an ambush, and Israel routes them comprehensively. Yet the chapter ends with a disturbing, ambiguous note: Mesha king of Moab, in desperation, sacrifices his firstborn son on the city wall, and</w:t>
      </w:r>
      <w:r>
        <w:t xml:space="preserve"> </w:t>
      </w:r>
      <w:r>
        <w:t xml:space="preserve">“great wrath came upon Israel”</w:t>
      </w:r>
      <w:r>
        <w:t xml:space="preserve"> </w:t>
      </w:r>
      <w:r>
        <w:t xml:space="preserve">— and they withdrew.</w:t>
      </w:r>
    </w:p>
    <w:p>
      <w:pPr>
        <w:pStyle w:val="BodyText"/>
      </w:pPr>
      <w:r>
        <w:rPr>
          <w:b/>
          <w:bCs/>
        </w:rPr>
        <w:t xml:space="preserve">This Text — Intent:</w:t>
      </w:r>
    </w:p>
    <w:p>
      <w:pPr>
        <w:pStyle w:val="BodyText"/>
      </w:pPr>
      <w:r>
        <w:t xml:space="preserve">God intends this passage to press a searching question upon the reader:</w:t>
      </w:r>
      <w:r>
        <w:t xml:space="preserve"> </w:t>
      </w:r>
      <w:r>
        <w:rPr>
          <w:i/>
          <w:iCs/>
        </w:rPr>
        <w:t xml:space="preserve">When you are in crisis, whose God do you actually call upon — and on what terms do you expect Him to show up?</w:t>
      </w:r>
      <w:r>
        <w:t xml:space="preserve"> </w:t>
      </w:r>
      <w:r>
        <w:t xml:space="preserve">The passage does not permit easy resolution. Jehoram is present at the miracle but never repents; Jehoshaphat is commended but has once again yoked himself to a king of Israel; Elisha serves but does so with striking reluctance toward Jehoram. The water comes, the victory comes — and then it collapses at the altar of a desperate pagan king. God intends this passage to expose the hollowness of transactional religion: calling on the LORD as a resource to be accessed in crisis, without genuine covenant loyalty, produces outcomes that cannot be sustained. God sovereignly answers — yet He is not domesticated by those who summon Him without repentance.</w:t>
      </w:r>
    </w:p>
    <w:p>
      <w:r>
        <w:pict>
          <v:rect style="width:0;height:1.5pt" o:hralign="center" o:hrstd="t" o:hr="t"/>
        </w:pict>
      </w:r>
    </w:p>
    <w:p>
      <w:pPr>
        <w:pStyle w:val="FirstParagraph"/>
      </w:pPr>
      <w:r>
        <w:rPr>
          <w:b/>
          <w:bCs/>
        </w:rPr>
        <w:t xml:space="preserve">Subject Sentence:</w:t>
      </w:r>
      <w:r>
        <w:t xml:space="preserve"> </w:t>
      </w:r>
      <w:r>
        <w:t xml:space="preserve">God answers in crisis but will not be managed by those who seek Him without covenant loyalty.</w:t>
      </w:r>
    </w:p>
    <w:p>
      <w:r>
        <w:pict>
          <v:rect style="width:0;height:1.5pt" o:hralign="center" o:hrstd="t" o:hr="t"/>
        </w:pict>
      </w:r>
    </w:p>
    <w:p>
      <w:pPr>
        <w:pStyle w:val="FirstParagraph"/>
      </w:pPr>
      <w:r>
        <w:rPr>
          <w:b/>
          <w:bCs/>
        </w:rPr>
        <w:t xml:space="preserve">Primary Claim:</w:t>
      </w:r>
      <w:r>
        <w:t xml:space="preserve"> </w:t>
      </w:r>
      <w:r>
        <w:t xml:space="preserve">God responds to genuine seeking of His word even through broken alliances and half-repentant leaders — yet the pattern of calling on the LORD while continuing in covenant unfaithfulness produces deliverance that cannot hold, exposing the hollowness of transactional religion and calling every reader to whole-hearted covenant fidelity rather than crisis-driven pragmatism.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ending of the chapter —</w:t>
      </w:r>
      <w:r>
        <w:rPr>
          <w:b/>
          <w:bCs/>
        </w:rPr>
        <w:t xml:space="preserve"> </w:t>
      </w:r>
      <w:r>
        <w:rPr>
          <w:b/>
          <w:bCs/>
        </w:rPr>
        <w:t xml:space="preserve">“great wrath came upon Israel”</w:t>
      </w:r>
      <w:r>
        <w:rPr>
          <w:b/>
          <w:bCs/>
        </w:rPr>
        <w:t xml:space="preserve"> </w:t>
      </w:r>
      <w:r>
        <w:rPr>
          <w:b/>
          <w:bCs/>
        </w:rPr>
        <w:t xml:space="preserve">(v. 27):</w:t>
      </w:r>
      <w:r>
        <w:t xml:space="preserve"> </w:t>
      </w:r>
      <w:r>
        <w:t xml:space="preserve">This is the most contested verse in the chapter and demands direct engagement. Three interpretive positions are live among orthodox readers.</w:t>
      </w:r>
    </w:p>
    <w:p>
      <w:pPr>
        <w:pStyle w:val="BodyText"/>
      </w:pPr>
      <w:r>
        <w:rPr>
          <w:i/>
          <w:iCs/>
        </w:rPr>
        <w:t xml:space="preserve">First reading</w:t>
      </w:r>
      <w:r>
        <w:t xml:space="preserve">: The</w:t>
      </w:r>
      <w:r>
        <w:t xml:space="preserve"> </w:t>
      </w:r>
      <w:r>
        <w:t xml:space="preserve">“great wrath”</w:t>
      </w:r>
      <w:r>
        <w:t xml:space="preserve"> </w:t>
      </w:r>
      <w:r>
        <w:t xml:space="preserve">is divine wrath — either God’s own wrath for reasons unstated, or the wrath of Chemosh (Moab’s god) treated here with a kind of narrative irony, where the narrator describes what Israel feared rather than what actually happened. Many scholars prefer this reading because it avoids implying that a pagan sacrifice moved a pagan deity to act. On this reading, the text is describing Israel’s psychological and military collapse in the face of the horrifying spectacle, not a theological concession to Moab’s god.</w:t>
      </w:r>
    </w:p>
    <w:p>
      <w:pPr>
        <w:pStyle w:val="BodyText"/>
      </w:pPr>
      <w:r>
        <w:rPr>
          <w:i/>
          <w:iCs/>
        </w:rPr>
        <w:t xml:space="preserve">Second reading</w:t>
      </w:r>
      <w:r>
        <w:t xml:space="preserve">: The wrath is human — Mesha’s sacrifice provokes such revulsion and dread among the coalition forces (including the Edomites and Jehoshaphat’s forces, who were not Israel proper) that the psychological momentum of the campaign breaks and the coalition dissolves. This reading keeps the narrative within observable human causation.</w:t>
      </w:r>
    </w:p>
    <w:p>
      <w:pPr>
        <w:pStyle w:val="BodyText"/>
      </w:pPr>
      <w:r>
        <w:rPr>
          <w:i/>
          <w:iCs/>
        </w:rPr>
        <w:t xml:space="preserve">Third reading</w:t>
      </w:r>
      <w:r>
        <w:t xml:space="preserve">: The text is deliberately ambiguous and the ambiguity is theological. The narrator does not explain whose wrath or why — and that silence is part of the point. The victory that seemed complete unravels without explanation, just as the alliance that sought the LORD without repentance was always structurally unstable.</w:t>
      </w:r>
    </w:p>
    <w:p>
      <w:pPr>
        <w:pStyle w:val="BodyText"/>
      </w:pPr>
      <w:r>
        <w:rPr>
          <w:b/>
          <w:bCs/>
        </w:rPr>
        <w:t xml:space="preserve">The Reformed verdict</w:t>
      </w:r>
      <w:r>
        <w:t xml:space="preserve">: The third reading is most compelling for exposition, because it is most honest to the text. The text does not say</w:t>
      </w:r>
      <w:r>
        <w:t xml:space="preserve"> </w:t>
      </w:r>
      <w:r>
        <w:t xml:space="preserve">“the LORD’s wrath came”</w:t>
      </w:r>
      <w:r>
        <w:t xml:space="preserve"> </w:t>
      </w:r>
      <w:r>
        <w:t xml:space="preserve">nor does it name Chemosh. The ambiguity is not a textual defect — it is the narrator’s theological commentary on the entire episode. Campaigns pursued by half-hearted covenant partners, even when they receive genuine divine assistance, are inherently unstable. The withdrawal is the interpretive key: the victory was given, and then it could not be held, because the people who received it were not in a position to hold it.</w:t>
      </w:r>
    </w:p>
    <w:p>
      <w:pPr>
        <w:pStyle w:val="BodyText"/>
      </w:pPr>
      <w:r>
        <w:rPr>
          <w:b/>
          <w:bCs/>
        </w:rPr>
        <w:t xml:space="preserve">The Dispensational reading</w:t>
      </w:r>
      <w:r>
        <w:t xml:space="preserve"> </w:t>
      </w:r>
      <w:r>
        <w:t xml:space="preserve">is worth noting briefly: some dispensational interpreters treat this chapter primarily as historical record of God’s faithfulness to His covenant promises even in a period of divided monarchy apostasy, with the emphasis on Jehoshaphat as the remnant figure. This is not wrong as far as it goes, but it tends to underweight the chapter’s darker ending and the structural problem of Jehoshaphat’s persistent alliance-making with apostate northern kings — a problem the Chronicler makes even more explicit.</w:t>
      </w:r>
    </w:p>
    <w:p>
      <w:pPr>
        <w:pStyle w:val="BodyText"/>
      </w:pPr>
      <w:r>
        <w:rPr>
          <w:b/>
          <w:bCs/>
        </w:rPr>
        <w:t xml:space="preserve">The moralistic reading</w:t>
      </w:r>
      <w:r>
        <w:t xml:space="preserve"> </w:t>
      </w:r>
      <w:r>
        <w:t xml:space="preserve">(common in popular preaching): treating Jehoshaphat as the hero who</w:t>
      </w:r>
      <w:r>
        <w:t xml:space="preserve"> </w:t>
      </w:r>
      <w:r>
        <w:t xml:space="preserve">“did the right thing”</w:t>
      </w:r>
      <w:r>
        <w:t xml:space="preserve"> </w:t>
      </w:r>
      <w:r>
        <w:t xml:space="preserve">by calling for a prophet and treating Jehoram as the villain who</w:t>
      </w:r>
      <w:r>
        <w:t xml:space="preserve"> </w:t>
      </w:r>
      <w:r>
        <w:t xml:space="preserve">“did the wrong thing”</w:t>
      </w:r>
      <w:r>
        <w:t xml:space="preserve"> </w:t>
      </w:r>
      <w:r>
        <w:t xml:space="preserve">by not seeking the LORD — then extracting a principle about calling for godly counsel in crisis. This reading is not wrong in its particulars but misses the chapter’s governing irony: Jehoshaphat calling for a prophet while on a military campaign he should never have joined is not a model of godly counsel; it is a picture of compartmentalized piety. The Reformed reading acknowledges this complexity rather than resolving it too quickly in Jehoshaphat’s favor.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Chronicles 18–19:</w:t>
      </w:r>
      <w:r>
        <w:t xml:space="preserve"> </w:t>
      </w:r>
      <w:r>
        <w:t xml:space="preserve">Chronicles reports Jehoshaphat’s prior alliance with Ahab at Ramoth-Gilead, where a prophet of the LORD rebuked him:</w:t>
      </w:r>
      <w:r>
        <w:t xml:space="preserve"> </w:t>
      </w:r>
      <w:r>
        <w:t xml:space="preserve">“Should you help the wicked and love those who hate the LORD? Because of this, wrath has gone out against you from the LORD”</w:t>
      </w:r>
      <w:r>
        <w:t xml:space="preserve"> </w:t>
      </w:r>
      <w:r>
        <w:t xml:space="preserve">(19:2). Second Kings 3 is a recurrence of the same structural failure — Jehoshaphat has not learned the lesson of the prior alliance. This canonical parallel is load-bearing for understanding the chapter’s intent.</w:t>
      </w:r>
    </w:p>
    <w:p>
      <w:pPr>
        <w:numPr>
          <w:ilvl w:val="0"/>
          <w:numId w:val="1001"/>
        </w:numPr>
      </w:pPr>
      <w:r>
        <w:rPr>
          <w:b/>
          <w:bCs/>
        </w:rPr>
        <w:t xml:space="preserve">1 Kings 22:1–28:</w:t>
      </w:r>
      <w:r>
        <w:t xml:space="preserve"> </w:t>
      </w:r>
      <w:r>
        <w:t xml:space="preserve">The Ramoth-Gilead episode prefigures 2 Kings 3 almost exactly: a military alliance between Israel’s king and Jehoshaphat, Jehoshaphat’s request to</w:t>
      </w:r>
      <w:r>
        <w:t xml:space="preserve"> </w:t>
      </w:r>
      <w:r>
        <w:t xml:space="preserve">“inquire first for the word of the LORD,”</w:t>
      </w:r>
      <w:r>
        <w:t xml:space="preserve"> </w:t>
      </w:r>
      <w:r>
        <w:t xml:space="preserve">a prophet who is summoned reluctantly, and an outcome that unravels. The structural parallel reveals a pattern, not a single incident.</w:t>
      </w:r>
    </w:p>
    <w:p>
      <w:pPr>
        <w:numPr>
          <w:ilvl w:val="0"/>
          <w:numId w:val="1001"/>
        </w:numPr>
      </w:pPr>
      <w:r>
        <w:rPr>
          <w:b/>
          <w:bCs/>
        </w:rPr>
        <w:t xml:space="preserve">Numbers 22–24 (Balaam):</w:t>
      </w:r>
      <w:r>
        <w:t xml:space="preserve"> </w:t>
      </w:r>
      <w:r>
        <w:t xml:space="preserve">A pagan king facing military defeat seeks supernatural intervention, and the LORD overrules the attempt — but the intervention does not ultimately protect Moab from judgment. The Moabite threat to Israel runs through both texts, and both raise the question of whether the LORD can be managed for military purposes.</w:t>
      </w:r>
    </w:p>
    <w:p>
      <w:pPr>
        <w:numPr>
          <w:ilvl w:val="0"/>
          <w:numId w:val="1001"/>
        </w:numPr>
      </w:pPr>
      <w:r>
        <w:rPr>
          <w:b/>
          <w:bCs/>
        </w:rPr>
        <w:t xml:space="preserve">Isaiah 29:13:</w:t>
      </w:r>
      <w:r>
        <w:t xml:space="preserve"> </w:t>
      </w:r>
      <w:r>
        <w:t xml:space="preserve">“This people draw near with their mouth and honor me with their lips, while their hearts are far from me.”</w:t>
      </w:r>
      <w:r>
        <w:t xml:space="preserve"> </w:t>
      </w:r>
      <w:r>
        <w:t xml:space="preserve">The theological diagnosis of Jehoram’s relationship with the LORD throughout 2 Kings 3 — calling on the LORD’s prophet in crisis while walking in the sins of Jeroboam (v. 3) — is exactly what Isaiah will name as Israel’s endemic failure.</w:t>
      </w:r>
    </w:p>
    <w:p>
      <w:pPr>
        <w:numPr>
          <w:ilvl w:val="0"/>
          <w:numId w:val="1001"/>
        </w:numPr>
      </w:pPr>
      <w:r>
        <w:rPr>
          <w:b/>
          <w:bCs/>
        </w:rPr>
        <w:t xml:space="preserve">James 4:3:</w:t>
      </w:r>
      <w:r>
        <w:t xml:space="preserve"> </w:t>
      </w:r>
      <w:r>
        <w:t xml:space="preserve">“You ask and do not receive, because you ask wrongly, to spend it on your passions.”</w:t>
      </w:r>
      <w:r>
        <w:t xml:space="preserve"> </w:t>
      </w:r>
      <w:r>
        <w:t xml:space="preserve">The New Testament echo of the chapter’s governing dynamic — crisis-driven prayer oriented toward personal survival rather than covenant loyalty — illuminates why the chapter ends as it does.</w:t>
      </w:r>
    </w:p>
    <w:p>
      <w:r>
        <w:pict>
          <v:rect style="width:0;height:1.5pt" o:hralign="center" o:hrstd="t" o:hr="t"/>
        </w:pict>
      </w:r>
    </w:p>
    <w:p>
      <w:pPr>
        <w:pStyle w:val="FirstParagraph"/>
      </w:pPr>
      <w:r>
        <w:rPr>
          <w:b/>
          <w:bCs/>
        </w:rPr>
        <w:t xml:space="preserve">Aim:</w:t>
      </w:r>
      <w:r>
        <w:t xml:space="preserve"> </w:t>
      </w:r>
      <w:r>
        <w:t xml:space="preserve">To expose the structural failure of crisis-driven religion and call the reader to the kind of whole-hearted covenant loyalty that is able to receive and hold what God gives.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Jehoram son of Ahab becomes king of Israel; he is evil but removes the pillar of Baal</w:t>
            </w:r>
          </w:p>
        </w:tc>
        <w:tc>
          <w:tcPr/>
          <w:p>
            <w:pPr>
              <w:pStyle w:val="Compact"/>
            </w:pPr>
            <w:r>
              <w:t xml:space="preserve">Moral partial reform — not Baal worship, but</w:t>
            </w:r>
            <w:r>
              <w:t xml:space="preserve"> </w:t>
            </w:r>
            <w:r>
              <w:t xml:space="preserve">“the sins of Jeroboam”</w:t>
            </w:r>
            <w:r>
              <w:t xml:space="preserve"> </w:t>
            </w:r>
            <w:r>
              <w:t xml:space="preserve">remain; sets the tone for the chapter’s ambivalence</w:t>
            </w:r>
          </w:p>
        </w:tc>
      </w:tr>
      <w:tr>
        <w:tc>
          <w:tcPr/>
          <w:p>
            <w:pPr>
              <w:pStyle w:val="Compact"/>
            </w:pPr>
            <w:r>
              <w:t xml:space="preserve">2–3</w:t>
            </w:r>
          </w:p>
        </w:tc>
        <w:tc>
          <w:tcPr/>
          <w:p>
            <w:pPr>
              <w:pStyle w:val="Compact"/>
            </w:pPr>
            <w:r>
              <w:t xml:space="preserve">Jehoram’s character assessed: better than his father, but not good</w:t>
            </w:r>
          </w:p>
        </w:tc>
        <w:tc>
          <w:tcPr/>
          <w:p>
            <w:pPr>
              <w:pStyle w:val="Compact"/>
            </w:pPr>
            <w:r>
              <w:t xml:space="preserve">The Jeroboam standard is the floor, not the ceiling</w:t>
            </w:r>
          </w:p>
        </w:tc>
      </w:tr>
      <w:tr>
        <w:tc>
          <w:tcPr/>
          <w:p>
            <w:pPr>
              <w:pStyle w:val="Compact"/>
            </w:pPr>
            <w:r>
              <w:t xml:space="preserve">4–5</w:t>
            </w:r>
          </w:p>
        </w:tc>
        <w:tc>
          <w:tcPr/>
          <w:p>
            <w:pPr>
              <w:pStyle w:val="Compact"/>
            </w:pPr>
            <w:r>
              <w:t xml:space="preserve">Mesha king of Moab rebels following Ahab’s death; tribute of 100,000 lambs and wool had been paid</w:t>
            </w:r>
          </w:p>
        </w:tc>
        <w:tc>
          <w:tcPr/>
          <w:p>
            <w:pPr>
              <w:pStyle w:val="Compact"/>
            </w:pPr>
            <w:r>
              <w:t xml:space="preserve">Establishes the political crisis; Moab’s rebellion is economically catastrophic</w:t>
            </w:r>
          </w:p>
        </w:tc>
      </w:tr>
      <w:tr>
        <w:tc>
          <w:tcPr/>
          <w:p>
            <w:pPr>
              <w:pStyle w:val="Compact"/>
            </w:pPr>
            <w:r>
              <w:t xml:space="preserve">6–7</w:t>
            </w:r>
          </w:p>
        </w:tc>
        <w:tc>
          <w:tcPr/>
          <w:p>
            <w:pPr>
              <w:pStyle w:val="Compact"/>
            </w:pPr>
            <w:r>
              <w:t xml:space="preserve">Jehoram musters Israel and appeals to Jehoshaphat for alliance</w:t>
            </w:r>
          </w:p>
        </w:tc>
        <w:tc>
          <w:tcPr/>
          <w:p>
            <w:pPr>
              <w:pStyle w:val="Compact"/>
            </w:pPr>
            <w:r>
              <w:t xml:space="preserve">Jehoshaphat’s response mirrors 1 Kings 22:4 nearly verbatim — he has not changed</w:t>
            </w:r>
          </w:p>
        </w:tc>
      </w:tr>
      <w:tr>
        <w:tc>
          <w:tcPr/>
          <w:p>
            <w:pPr>
              <w:pStyle w:val="Compact"/>
            </w:pPr>
            <w:r>
              <w:t xml:space="preserve">8</w:t>
            </w:r>
          </w:p>
        </w:tc>
        <w:tc>
          <w:tcPr/>
          <w:p>
            <w:pPr>
              <w:pStyle w:val="Compact"/>
            </w:pPr>
            <w:r>
              <w:t xml:space="preserve">The three kings decide on the route through the wilderness of Edom</w:t>
            </w:r>
          </w:p>
        </w:tc>
        <w:tc>
          <w:tcPr/>
          <w:p>
            <w:pPr>
              <w:pStyle w:val="Compact"/>
            </w:pPr>
            <w:r>
              <w:t xml:space="preserve">Military strategy; the Edom route will prove nearly fatal</w:t>
            </w:r>
          </w:p>
        </w:tc>
      </w:tr>
      <w:tr>
        <w:tc>
          <w:tcPr/>
          <w:p>
            <w:pPr>
              <w:pStyle w:val="Compact"/>
            </w:pPr>
            <w:r>
              <w:t xml:space="preserve">9</w:t>
            </w:r>
          </w:p>
        </w:tc>
        <w:tc>
          <w:tcPr/>
          <w:p>
            <w:pPr>
              <w:pStyle w:val="Compact"/>
            </w:pPr>
            <w:r>
              <w:t xml:space="preserve">The army runs out of water after seven days</w:t>
            </w:r>
          </w:p>
        </w:tc>
        <w:tc>
          <w:tcPr/>
          <w:p>
            <w:pPr>
              <w:pStyle w:val="Compact"/>
            </w:pPr>
            <w:r>
              <w:t xml:space="preserve">Crisis point — the campaign is in jeopardy before it begins</w:t>
            </w:r>
          </w:p>
        </w:tc>
      </w:tr>
      <w:tr>
        <w:tc>
          <w:tcPr/>
          <w:p>
            <w:pPr>
              <w:pStyle w:val="Compact"/>
            </w:pPr>
            <w:r>
              <w:t xml:space="preserve">10</w:t>
            </w:r>
          </w:p>
        </w:tc>
        <w:tc>
          <w:tcPr/>
          <w:p>
            <w:pPr>
              <w:pStyle w:val="Compact"/>
            </w:pPr>
            <w:r>
              <w:t xml:space="preserve">Jehoram’s lament:</w:t>
            </w:r>
            <w:r>
              <w:t xml:space="preserve"> </w:t>
            </w:r>
            <w:r>
              <w:t xml:space="preserve">“the LORD has called these three kings together to give them into the hand of Moab”</w:t>
            </w:r>
          </w:p>
        </w:tc>
        <w:tc>
          <w:tcPr/>
          <w:p>
            <w:pPr>
              <w:pStyle w:val="Compact"/>
            </w:pPr>
            <w:r>
              <w:t xml:space="preserve">Note: Jehoram’s first instinct is not prayer but complaint; he names the LORD but not as refuge</w:t>
            </w:r>
          </w:p>
        </w:tc>
      </w:tr>
      <w:tr>
        <w:tc>
          <w:tcPr/>
          <w:p>
            <w:pPr>
              <w:pStyle w:val="Compact"/>
            </w:pPr>
            <w:r>
              <w:t xml:space="preserve">11</w:t>
            </w:r>
          </w:p>
        </w:tc>
        <w:tc>
          <w:tcPr/>
          <w:p>
            <w:pPr>
              <w:pStyle w:val="Compact"/>
            </w:pPr>
            <w:r>
              <w:t xml:space="preserve">Jehoshaphat asks for a prophet of the LORD; Elisha is identified</w:t>
            </w:r>
          </w:p>
        </w:tc>
        <w:tc>
          <w:tcPr/>
          <w:p>
            <w:pPr>
              <w:pStyle w:val="Compact"/>
            </w:pPr>
            <w:r>
              <w:t xml:space="preserve">Jehoshaphat’s piety is genuine but does not resolve the problem of the alliance itself</w:t>
            </w:r>
          </w:p>
        </w:tc>
      </w:tr>
      <w:tr>
        <w:tc>
          <w:tcPr/>
          <w:p>
            <w:pPr>
              <w:pStyle w:val="Compact"/>
            </w:pPr>
            <w:r>
              <w:t xml:space="preserve">12</w:t>
            </w:r>
          </w:p>
        </w:tc>
        <w:tc>
          <w:tcPr/>
          <w:p>
            <w:pPr>
              <w:pStyle w:val="Compact"/>
            </w:pPr>
            <w:r>
              <w:t xml:space="preserve">All three kings go down to Elisha</w:t>
            </w:r>
          </w:p>
        </w:tc>
        <w:tc>
          <w:tcPr/>
          <w:p>
            <w:pPr>
              <w:pStyle w:val="Compact"/>
            </w:pPr>
            <w:r>
              <w:t xml:space="preserve">The scene is remarkable — three kings come to Elisha, not Elisha to the kings</w:t>
            </w:r>
          </w:p>
        </w:tc>
      </w:tr>
      <w:tr>
        <w:tc>
          <w:tcPr/>
          <w:p>
            <w:pPr>
              <w:pStyle w:val="Compact"/>
            </w:pPr>
            <w:r>
              <w:t xml:space="preserve">13</w:t>
            </w:r>
          </w:p>
        </w:tc>
        <w:tc>
          <w:tcPr/>
          <w:p>
            <w:pPr>
              <w:pStyle w:val="Compact"/>
            </w:pPr>
            <w:r>
              <w:t xml:space="preserve">Elisha rebukes Jehoram:</w:t>
            </w:r>
            <w:r>
              <w:t xml:space="preserve"> </w:t>
            </w:r>
            <w:r>
              <w:t xml:space="preserve">“Go to your father’s prophets and your mother’s prophets”</w:t>
            </w:r>
          </w:p>
        </w:tc>
        <w:tc>
          <w:tcPr/>
          <w:p>
            <w:pPr>
              <w:pStyle w:val="Compact"/>
            </w:pPr>
            <w:r>
              <w:t xml:space="preserve">Sharp rebuke; Elisha’s reluctance toward Jehoram is explicit</w:t>
            </w:r>
          </w:p>
        </w:tc>
      </w:tr>
      <w:tr>
        <w:tc>
          <w:tcPr/>
          <w:p>
            <w:pPr>
              <w:pStyle w:val="Compact"/>
            </w:pPr>
            <w:r>
              <w:t xml:space="preserve">14</w:t>
            </w:r>
          </w:p>
        </w:tc>
        <w:tc>
          <w:tcPr/>
          <w:p>
            <w:pPr>
              <w:pStyle w:val="Compact"/>
            </w:pPr>
            <w:r>
              <w:t xml:space="preserve">Elisha grants the inquiry only for Jehoshaphat’s sake</w:t>
            </w:r>
          </w:p>
        </w:tc>
        <w:tc>
          <w:tcPr/>
          <w:p>
            <w:pPr>
              <w:pStyle w:val="Compact"/>
            </w:pPr>
            <w:r>
              <w:t xml:space="preserve">Jehoshaphat’s standing before the LORD is the operative factor here</w:t>
            </w:r>
          </w:p>
        </w:tc>
      </w:tr>
      <w:tr>
        <w:tc>
          <w:tcPr/>
          <w:p>
            <w:pPr>
              <w:pStyle w:val="Compact"/>
            </w:pPr>
            <w:r>
              <w:t xml:space="preserve">15</w:t>
            </w:r>
          </w:p>
        </w:tc>
        <w:tc>
          <w:tcPr/>
          <w:p>
            <w:pPr>
              <w:pStyle w:val="Compact"/>
            </w:pPr>
            <w:r>
              <w:t xml:space="preserve">Elisha calls for a musician; the Spirit comes</w:t>
            </w:r>
          </w:p>
        </w:tc>
        <w:tc>
          <w:tcPr/>
          <w:p>
            <w:pPr>
              <w:pStyle w:val="Compact"/>
            </w:pPr>
            <w:r>
              <w:t xml:space="preserve">Unique prophetic practice; the calm required for hearing is notable</w:t>
            </w:r>
          </w:p>
        </w:tc>
      </w:tr>
      <w:tr>
        <w:tc>
          <w:tcPr/>
          <w:p>
            <w:pPr>
              <w:pStyle w:val="Compact"/>
            </w:pPr>
            <w:r>
              <w:t xml:space="preserve">16–17</w:t>
            </w:r>
          </w:p>
        </w:tc>
        <w:tc>
          <w:tcPr/>
          <w:p>
            <w:pPr>
              <w:pStyle w:val="Compact"/>
            </w:pPr>
            <w:r>
              <w:t xml:space="preserve">The word: dig trenches; the valley will fill with water though no rain falls</w:t>
            </w:r>
          </w:p>
        </w:tc>
        <w:tc>
          <w:tcPr/>
          <w:p>
            <w:pPr>
              <w:pStyle w:val="Compact"/>
            </w:pPr>
            <w:r>
              <w:t xml:space="preserve">The miracle will be quiet and apparently natural — morning water, no storm</w:t>
            </w:r>
          </w:p>
        </w:tc>
      </w:tr>
      <w:tr>
        <w:tc>
          <w:tcPr/>
          <w:p>
            <w:pPr>
              <w:pStyle w:val="Compact"/>
            </w:pPr>
            <w:r>
              <w:t xml:space="preserve">18</w:t>
            </w:r>
          </w:p>
        </w:tc>
        <w:tc>
          <w:tcPr/>
          <w:p>
            <w:pPr>
              <w:pStyle w:val="Compact"/>
            </w:pPr>
            <w:r>
              <w:t xml:space="preserve">“This is a light thing in the LORD’s sight”</w:t>
            </w:r>
            <w:r>
              <w:t xml:space="preserve"> </w:t>
            </w:r>
            <w:r>
              <w:t xml:space="preserve">— Moab will be delivered into their hands</w:t>
            </w:r>
          </w:p>
        </w:tc>
        <w:tc>
          <w:tcPr/>
          <w:p>
            <w:pPr>
              <w:pStyle w:val="Compact"/>
            </w:pPr>
            <w:r>
              <w:t xml:space="preserve">The scale of the coming deliverance is stated plainly</w:t>
            </w:r>
          </w:p>
        </w:tc>
      </w:tr>
      <w:tr>
        <w:tc>
          <w:tcPr/>
          <w:p>
            <w:pPr>
              <w:pStyle w:val="Compact"/>
            </w:pPr>
            <w:r>
              <w:t xml:space="preserve">19</w:t>
            </w:r>
          </w:p>
        </w:tc>
        <w:tc>
          <w:tcPr/>
          <w:p>
            <w:pPr>
              <w:pStyle w:val="Compact"/>
            </w:pPr>
            <w:r>
              <w:t xml:space="preserve">Instructions for comprehensive destruction of Moab’s land</w:t>
            </w:r>
          </w:p>
        </w:tc>
        <w:tc>
          <w:tcPr/>
          <w:p>
            <w:pPr>
              <w:pStyle w:val="Compact"/>
            </w:pPr>
            <w:r>
              <w:t xml:space="preserve">Total war against the land itself; unusual and harsh</w:t>
            </w:r>
          </w:p>
        </w:tc>
      </w:tr>
      <w:tr>
        <w:tc>
          <w:tcPr/>
          <w:p>
            <w:pPr>
              <w:pStyle w:val="Compact"/>
            </w:pPr>
            <w:r>
              <w:t xml:space="preserve">20</w:t>
            </w:r>
          </w:p>
        </w:tc>
        <w:tc>
          <w:tcPr/>
          <w:p>
            <w:pPr>
              <w:pStyle w:val="Compact"/>
            </w:pPr>
            <w:r>
              <w:t xml:space="preserve">The water comes at the morning sacrifice</w:t>
            </w:r>
          </w:p>
        </w:tc>
        <w:tc>
          <w:tcPr/>
          <w:p>
            <w:pPr>
              <w:pStyle w:val="Compact"/>
            </w:pPr>
            <w:r>
              <w:t xml:space="preserve">Timing is theologically significant — the sacrifice hour</w:t>
            </w:r>
          </w:p>
        </w:tc>
      </w:tr>
      <w:tr>
        <w:tc>
          <w:tcPr/>
          <w:p>
            <w:pPr>
              <w:pStyle w:val="Compact"/>
            </w:pPr>
            <w:r>
              <w:t xml:space="preserve">21–23</w:t>
            </w:r>
          </w:p>
        </w:tc>
        <w:tc>
          <w:tcPr/>
          <w:p>
            <w:pPr>
              <w:pStyle w:val="Compact"/>
            </w:pPr>
            <w:r>
              <w:t xml:space="preserve">Moab musters to meet the threat; they see the water as blood and assume the coalition has destroyed itself</w:t>
            </w:r>
          </w:p>
        </w:tc>
        <w:tc>
          <w:tcPr/>
          <w:p>
            <w:pPr>
              <w:pStyle w:val="Compact"/>
            </w:pPr>
            <w:r>
              <w:t xml:space="preserve">The miracle functions through Moab’s own misreading</w:t>
            </w:r>
          </w:p>
        </w:tc>
      </w:tr>
      <w:tr>
        <w:tc>
          <w:tcPr/>
          <w:p>
            <w:pPr>
              <w:pStyle w:val="Compact"/>
            </w:pPr>
            <w:r>
              <w:t xml:space="preserve">24–25</w:t>
            </w:r>
          </w:p>
        </w:tc>
        <w:tc>
          <w:tcPr/>
          <w:p>
            <w:pPr>
              <w:pStyle w:val="Compact"/>
            </w:pPr>
            <w:r>
              <w:t xml:space="preserve">Israel routs Moab; they destroy cities and fields as commanded</w:t>
            </w:r>
          </w:p>
        </w:tc>
        <w:tc>
          <w:tcPr/>
          <w:p>
            <w:pPr>
              <w:pStyle w:val="Compact"/>
            </w:pPr>
            <w:r>
              <w:t xml:space="preserve">The fulfillment of Elisha’s word is total — up to this point</w:t>
            </w:r>
          </w:p>
        </w:tc>
      </w:tr>
      <w:tr>
        <w:tc>
          <w:tcPr/>
          <w:p>
            <w:pPr>
              <w:pStyle w:val="Compact"/>
            </w:pPr>
            <w:r>
              <w:t xml:space="preserve">26–27</w:t>
            </w:r>
          </w:p>
        </w:tc>
        <w:tc>
          <w:tcPr/>
          <w:p>
            <w:pPr>
              <w:pStyle w:val="Compact"/>
            </w:pPr>
            <w:r>
              <w:t xml:space="preserve">Mesha sacrifices his firstborn son on the wall;</w:t>
            </w:r>
            <w:r>
              <w:t xml:space="preserve"> </w:t>
            </w:r>
            <w:r>
              <w:t xml:space="preserve">“great wrath came upon Israel”</w:t>
            </w:r>
            <w:r>
              <w:t xml:space="preserve"> </w:t>
            </w:r>
            <w:r>
              <w:t xml:space="preserve">and they withdraw</w:t>
            </w:r>
          </w:p>
        </w:tc>
        <w:tc>
          <w:tcPr/>
          <w:p>
            <w:pPr>
              <w:pStyle w:val="Compact"/>
            </w:pPr>
            <w:r>
              <w:t xml:space="preserve">The campaign collapses at the moment of apparent completion; the ending is unresolved and disturbing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King Without Full Commitment: Jehoram’s Partial Reform</w:t>
            </w:r>
          </w:p>
        </w:tc>
      </w:tr>
      <w:tr>
        <w:tc>
          <w:tcPr/>
          <w:p>
            <w:pPr>
              <w:pStyle w:val="Compact"/>
            </w:pPr>
            <w:r>
              <w:t xml:space="preserve">2</w:t>
            </w:r>
          </w:p>
        </w:tc>
        <w:tc>
          <w:tcPr/>
          <w:p>
            <w:pPr>
              <w:pStyle w:val="Compact"/>
            </w:pPr>
            <w:r>
              <w:t xml:space="preserve">4–9</w:t>
            </w:r>
          </w:p>
        </w:tc>
        <w:tc>
          <w:tcPr/>
          <w:p>
            <w:pPr>
              <w:pStyle w:val="Compact"/>
            </w:pPr>
            <w:r>
              <w:t xml:space="preserve">The Alliance and the Crisis: Three Kings, No Water</w:t>
            </w:r>
          </w:p>
        </w:tc>
      </w:tr>
      <w:tr>
        <w:tc>
          <w:tcPr/>
          <w:p>
            <w:pPr>
              <w:pStyle w:val="Compact"/>
            </w:pPr>
            <w:r>
              <w:t xml:space="preserve">3</w:t>
            </w:r>
          </w:p>
        </w:tc>
        <w:tc>
          <w:tcPr/>
          <w:p>
            <w:pPr>
              <w:pStyle w:val="Compact"/>
            </w:pPr>
            <w:r>
              <w:t xml:space="preserve">10–14</w:t>
            </w:r>
          </w:p>
        </w:tc>
        <w:tc>
          <w:tcPr/>
          <w:p>
            <w:pPr>
              <w:pStyle w:val="Compact"/>
            </w:pPr>
            <w:r>
              <w:t xml:space="preserve">Seeking the Word: Jehoshaphat’s Initiative and Elisha’s Rebuke</w:t>
            </w:r>
          </w:p>
        </w:tc>
      </w:tr>
      <w:tr>
        <w:tc>
          <w:tcPr/>
          <w:p>
            <w:pPr>
              <w:pStyle w:val="Compact"/>
            </w:pPr>
            <w:r>
              <w:t xml:space="preserve">4</w:t>
            </w:r>
          </w:p>
        </w:tc>
        <w:tc>
          <w:tcPr/>
          <w:p>
            <w:pPr>
              <w:pStyle w:val="Compact"/>
            </w:pPr>
            <w:r>
              <w:t xml:space="preserve">15–20</w:t>
            </w:r>
          </w:p>
        </w:tc>
        <w:tc>
          <w:tcPr/>
          <w:p>
            <w:pPr>
              <w:pStyle w:val="Compact"/>
            </w:pPr>
            <w:r>
              <w:t xml:space="preserve">The Word and the Water: God Acts Through Elisha</w:t>
            </w:r>
          </w:p>
        </w:tc>
      </w:tr>
      <w:tr>
        <w:tc>
          <w:tcPr/>
          <w:p>
            <w:pPr>
              <w:pStyle w:val="Compact"/>
            </w:pPr>
            <w:r>
              <w:t xml:space="preserve">5</w:t>
            </w:r>
          </w:p>
        </w:tc>
        <w:tc>
          <w:tcPr/>
          <w:p>
            <w:pPr>
              <w:pStyle w:val="Compact"/>
            </w:pPr>
            <w:r>
              <w:t xml:space="preserve">21–27</w:t>
            </w:r>
          </w:p>
        </w:tc>
        <w:tc>
          <w:tcPr/>
          <w:p>
            <w:pPr>
              <w:pStyle w:val="Compact"/>
            </w:pPr>
            <w:r>
              <w:t xml:space="preserve">Victory Given and Lost: The Campaign That Could Not Hold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answers in crisis but will not be managed by those who seek Him without covenant loyalty.</w:t>
      </w:r>
    </w:p>
    <w:p>
      <w:pPr>
        <w:pStyle w:val="BodyText"/>
      </w:pPr>
      <w:r>
        <w:rPr>
          <w:b/>
          <w:bCs/>
        </w:rPr>
        <w:t xml:space="preserve">Primary Claim:</w:t>
      </w:r>
      <w:r>
        <w:t xml:space="preserve"> </w:t>
      </w:r>
      <w:r>
        <w:t xml:space="preserve">God responds to genuine seeking of His word even through broken alliances and half-repentant leaders — yet the pattern of calling on the LORD while continuing in covenant unfaithfulness produces deliverance that cannot hold, exposing the hollowness of transactional religion and calling every reader to whole-hearted covenant fidelity rather than crisis-driven pragmatism.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Expose the difference between crisis-religion and covenant-religion in your own life.</w:t>
      </w:r>
      <w:r>
        <w:t xml:space="preserve"> </w:t>
      </w:r>
      <w:r>
        <w:t xml:space="preserve">Jehoram names the LORD in verse 10 —</w:t>
      </w:r>
      <w:r>
        <w:t xml:space="preserve"> </w:t>
      </w:r>
      <w:r>
        <w:t xml:space="preserve">“the LORD has called these three kings together”</w:t>
      </w:r>
      <w:r>
        <w:t xml:space="preserve"> </w:t>
      </w:r>
      <w:r>
        <w:t xml:space="preserve">— but as complaint, not as prayer; as accusation, not as address. Many people think of themselves as believing in God because they invoke His name in crisis. Second Kings 3 forces a harder diagnostic: Do you seek the LORD’s word before the crisis, in the ordinary rhythms of covenant life — or only when you run out of water? The chapter’s design requires you to ask not just</w:t>
      </w:r>
      <w:r>
        <w:t xml:space="preserve"> </w:t>
      </w:r>
      <w:r>
        <w:t xml:space="preserve">“did I call on God?”</w:t>
      </w:r>
      <w:r>
        <w:t xml:space="preserve"> </w:t>
      </w:r>
      <w:r>
        <w:t xml:space="preserve">but</w:t>
      </w:r>
      <w:r>
        <w:t xml:space="preserve"> </w:t>
      </w:r>
      <w:r>
        <w:t xml:space="preserve">“what kind of relationship makes that call coherent or hollow?”</w:t>
      </w:r>
    </w:p>
    <w:p>
      <w:pPr>
        <w:pStyle w:val="BodyText"/>
      </w:pPr>
      <w:r>
        <w:rPr>
          <w:b/>
          <w:bCs/>
        </w:rPr>
        <w:t xml:space="preserve">2.</w:t>
      </w:r>
      <w:r>
        <w:rPr>
          <w:b/>
          <w:bCs/>
        </w:rPr>
        <w:t xml:space="preserve"> </w:t>
      </w:r>
      <w:r>
        <w:rPr>
          <w:b/>
          <w:bCs/>
          <w:i/>
          <w:iCs/>
        </w:rPr>
        <w:t xml:space="preserve">(Will/Behavior)</w:t>
      </w:r>
      <w:r>
        <w:rPr>
          <w:b/>
          <w:bCs/>
        </w:rPr>
        <w:t xml:space="preserve"> </w:t>
      </w:r>
      <w:r>
        <w:rPr>
          <w:b/>
          <w:bCs/>
        </w:rPr>
        <w:t xml:space="preserve">Identify the structural alliances in your life that require you to seek the LORD as a resource for sustaining what He has already told you to exit.</w:t>
      </w:r>
      <w:r>
        <w:t xml:space="preserve"> </w:t>
      </w:r>
      <w:r>
        <w:t xml:space="preserve">Jehoshaphat is the chapter’s most sympathetic figure — and the chapter’s most disturbing figure — precisely because his piety is real but compartmentalized. He calls for Elisha while on a campaign he should never have joined. The application is not abstract: Where have you made commitments, partnerships, or arrangements that you know are structurally misaligned with covenant loyalty — and are you now calling on God to help you sustain them rather than exit them? The right move for Jehoshaphat at verse 11 was not to call for a prophet; it was to have refused verse 7.</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Allow the chapter’s unresolved ending to grieve you rather than simply puzzle you.</w:t>
      </w:r>
      <w:r>
        <w:t xml:space="preserve"> </w:t>
      </w:r>
      <w:r>
        <w:t xml:space="preserve">The withdrawal in verse 27 is meant to produce a specific emotional response in the reader — not just intellectual puzzlement but grief. A campaign that received a genuine miracle from the LORD ends in failure because the people who received the miracle were not equipped to hold it. The affective application is this: Let the instability of half-hearted religion disturb you. Let the picture of Elisha’s reluctant service, the water that came and the victory that dissolved, produce in you a longing for the kind of whole-hearted loyalty that can receive and hold what God gives — rather than the managed piety that summons Him in crisis and returns to normal afterward.</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theological truth that God’s sovereign response to genuine seeking does not constitute His endorsement of the entire arrangement through which He was sought.</w:t>
      </w:r>
      <w:r>
        <w:t xml:space="preserve"> </w:t>
      </w:r>
      <w:r>
        <w:t xml:space="preserve">The water comes. The miracle is real. Elisha’s word is confirmed. None of this means that the alliance was right, that Jehoram’s character was endorsed, or that the campaign was approved. God’s gracious response to Jehoshaphat’s genuine seeking does not retroactively sanctify everything else in the chapter. This distinction matters enormously in the Christian life: God’s kindness in answering prayer or providing in crisis is not necessarily His approval of the context in which the prayer was prayed. He is gracious — and He is also not deceived.</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Practice the ordinary means of covenant relationship before the crisis arrives, so that crisis finds you already in the posture of seeking.</w:t>
      </w:r>
      <w:r>
        <w:t xml:space="preserve"> </w:t>
      </w:r>
      <w:r>
        <w:t xml:space="preserve">Elisha calls for a musician before he prophesies — he needs to still his spirit before the word of the LORD can come through him clearly (v. 15). The implicit model is that hearing from God is not something you can simply demand on short notice after extended disengagement. The practical application runs against the grain of modern activist Christianity: cultivate the quietness, the regularity, the ordinary rhythm of seeking the LORD’s word in Scripture, in prayer, in the assembly of His people — not so that you can access Him efficiently in crisis, but so that you are already in relationship with Him when crisis arrives. Jehoshaphat knew to call for Elisha because he knew there was a prophet of the LORD to call for; the question the chapter presses is whether you know the LORD Himself well enough that crisis finds you already oriented toward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3 teaches that God is genuinely responsive to covenant loyalty — even broken, partial, and structurally compromised covenant loyalty — while simultaneously refusing to be domesticated by those who seek Him for crisis management rather than covenant relationship. The passage displays God’s sovereign freedom: He answers Jehoshaphat’s genuine seeking through Elisha, and He accomplishes exactly what Elisha promised — yet He is not thereby obligated to sustain outcomes for people whose relationship with Him is transactional. The chapter’s disturbing ending is not a theological anomaly but a theological statement: God is not a resource to be accessed; He is the LORD of the covenant, and the covenant’s integrity matters to Him even when it does not fully matter to those who invoke Him. This truth is not a threat but an invitation — to the kind of whole-hearted fidelity that is actually capable of receiving and holding what God gives.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case study in what Reformed theology calls the distinction between common grace and saving grace, applied to the corporate life of a covenant people. Jehoram receives the water but does not receive the repentance that would make the victory sustainable — because God’s kindness in common provision does not automatically produce covenant renewal. Jehoshaphat, who does have genuine faith, illustrates the Reformed insistence that genuine faith can be severely compromised by partnership with the world (here, with apostate Israel), and that such compromise produces the grotesque outcome of a true believer needing to call on a prophet of the LORD to help him succeed in a campaign he should never have joined. The chapter also bears directly on Reformed soteriology’s insistence that grace is transformative, not merely assistive: the water that fills the trenches is a picture of God’s provision that is not matched by any corresponding transformation in Jehoram — and the campaign ends as Jehoram lived, with partial success that dissolves before completion. The gospel presses past this pattern: in Christ, the deliverance given is also the deliverance that holds, because the one who receives it is also regenerated to hold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answered when they cried out — He filled the trenches, routed the army, and confirmed every word Elisha spoke. And then they withdrew. The miracle couldn’t be held by people who wanted the LORD’s help without the LORD’s lordship. That is the question this chapter presses into your chest: Are you seeking God because He is your covenant God and you belong to Him — or are you seeking Him because you’ve run out of water and you need a solution? The first posture can receive and hold what He gives. The second gets the miracle and loses the victory.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Jehoshaphat into a simple hero and Jehoram into a simple villain, then extracting a principle about</w:t>
      </w:r>
      <w:r>
        <w:rPr>
          <w:b/>
          <w:bCs/>
        </w:rPr>
        <w:t xml:space="preserve"> </w:t>
      </w:r>
      <w:r>
        <w:rPr>
          <w:b/>
          <w:bCs/>
        </w:rPr>
        <w:t xml:space="preserve">“seeking godly counsel in crisis.”</w:t>
      </w:r>
      <w:r>
        <w:t xml:space="preserve"> </w:t>
      </w:r>
      <w:r>
        <w:t xml:space="preserve">This is the most common mishandling of the chapter. Jehoshaphat is genuinely pious — and the text commends his piety — but the chapter is structured to reveal the</w:t>
      </w:r>
      <w:r>
        <w:t xml:space="preserve"> </w:t>
      </w:r>
      <w:r>
        <w:rPr>
          <w:i/>
          <w:iCs/>
        </w:rPr>
        <w:t xml:space="preserve">limits</w:t>
      </w:r>
      <w:r>
        <w:t xml:space="preserve"> </w:t>
      </w:r>
      <w:r>
        <w:t xml:space="preserve">of compartmentalized piety. The rebuke embedded in Elisha’s words (</w:t>
      </w:r>
      <w:r>
        <w:t xml:space="preserve">“I serve only for Jehoshaphat’s sake”</w:t>
      </w:r>
      <w:r>
        <w:t xml:space="preserve">) is not only for Jehoram; it indirectly indicts the entire arrangement. A sermon that ends with</w:t>
      </w:r>
      <w:r>
        <w:t xml:space="preserve"> </w:t>
      </w:r>
      <w:r>
        <w:t xml:space="preserve">“be like Jehoshaphat and call for a prophet”</w:t>
      </w:r>
      <w:r>
        <w:t xml:space="preserve"> </w:t>
      </w:r>
      <w:r>
        <w:t xml:space="preserve">has missed the chapter’s governing irony entirely.</w:t>
      </w:r>
    </w:p>
    <w:p>
      <w:pPr>
        <w:numPr>
          <w:ilvl w:val="0"/>
          <w:numId w:val="1002"/>
        </w:numPr>
      </w:pPr>
      <w:r>
        <w:rPr>
          <w:b/>
          <w:bCs/>
        </w:rPr>
        <w:t xml:space="preserve">Avoiding the ending.</w:t>
      </w:r>
      <w:r>
        <w:t xml:space="preserve"> </w:t>
      </w:r>
      <w:r>
        <w:t xml:space="preserve">Verse 27 is one of the most difficult verses in the Kings narrative, and many preachers simply omit it, end the sermon at the victory of verses 24–25, and treat the chapter as a complete success story. This is exegetical avoidance. The ending is the interpretive key to the entire chapter. The campaign that should have succeeded completely didn’t — and the narrator refuses to explain why. That refusal is the sermon’s most important moment.</w:t>
      </w:r>
    </w:p>
    <w:p>
      <w:pPr>
        <w:numPr>
          <w:ilvl w:val="0"/>
          <w:numId w:val="1002"/>
        </w:numPr>
      </w:pPr>
      <w:r>
        <w:rPr>
          <w:b/>
          <w:bCs/>
        </w:rPr>
        <w:t xml:space="preserve">Over-resolving the ambiguity of</w:t>
      </w:r>
      <w:r>
        <w:rPr>
          <w:b/>
          <w:bCs/>
        </w:rPr>
        <w:t xml:space="preserve"> </w:t>
      </w:r>
      <w:r>
        <w:rPr>
          <w:b/>
          <w:bCs/>
        </w:rPr>
        <w:t xml:space="preserve">“great wrath”</w:t>
      </w:r>
      <w:r>
        <w:rPr>
          <w:b/>
          <w:bCs/>
        </w:rPr>
        <w:t xml:space="preserve"> </w:t>
      </w:r>
      <w:r>
        <w:rPr>
          <w:b/>
          <w:bCs/>
        </w:rPr>
        <w:t xml:space="preserve">(v. 27).</w:t>
      </w:r>
      <w:r>
        <w:t xml:space="preserve"> </w:t>
      </w:r>
      <w:r>
        <w:t xml:space="preserve">Preachers who are uncomfortable with ambiguity will over-commit to one of the three available readings (divine wrath, Chemosh’s wrath, human psychological collapse) and miss the deliberate unresolvedness the narrator has constructed. The ambiguity is load-bearing; it signals that the narrator is not providing a clean theological verdict, and neither should the preacher.</w:t>
      </w:r>
    </w:p>
    <w:p>
      <w:pPr>
        <w:numPr>
          <w:ilvl w:val="0"/>
          <w:numId w:val="1002"/>
        </w:numPr>
      </w:pPr>
      <w:r>
        <w:rPr>
          <w:b/>
          <w:bCs/>
        </w:rPr>
        <w:t xml:space="preserve">Treating the chapter as primarily a miracle story about water provision.</w:t>
      </w:r>
      <w:r>
        <w:t xml:space="preserve"> </w:t>
      </w:r>
      <w:r>
        <w:t xml:space="preserve">The water is not the point; it is the mechanism. The water miracle (vv. 16–20) is structurally in the center of the chapter but theologically in service of the chapter’s larger argument about covenant relationship. A sermon on</w:t>
      </w:r>
      <w:r>
        <w:t xml:space="preserve"> </w:t>
      </w:r>
      <w:r>
        <w:t xml:space="preserve">“God provides for His people in crisis”</w:t>
      </w:r>
      <w:r>
        <w:t xml:space="preserve"> </w:t>
      </w:r>
      <w:r>
        <w:t xml:space="preserve">that uses the water as its primary content has read the chapter as if it were 2 Kings 3:16–20, not 2 Kings 3:1–27.</w:t>
      </w:r>
    </w:p>
    <w:p>
      <w:pPr>
        <w:numPr>
          <w:ilvl w:val="0"/>
          <w:numId w:val="1002"/>
        </w:numPr>
      </w:pPr>
      <w:r>
        <w:rPr>
          <w:b/>
          <w:bCs/>
        </w:rPr>
        <w:t xml:space="preserve">Missing the rebuke embedded in Elisha’s reluctance (v. 13).</w:t>
      </w:r>
      <w:r>
        <w:t xml:space="preserve"> </w:t>
      </w:r>
      <w:r>
        <w:t xml:space="preserve">“What have I to do with you? Go to your father’s prophets and your mother’s prophets.”</w:t>
      </w:r>
      <w:r>
        <w:t xml:space="preserve"> </w:t>
      </w:r>
      <w:r>
        <w:t xml:space="preserve">This is not merely colorful prophetic rhetoric. Elisha is naming the structural problem with Jehoram’s appeal — you have prophets of Baal and Asherah at your disposal; you have chosen to call on the LORD’s prophet only when those resources have run out. The rebuke is sharp and deliberate, and a sermon that softens it into</w:t>
      </w:r>
      <w:r>
        <w:t xml:space="preserve"> </w:t>
      </w:r>
      <w:r>
        <w:t xml:space="preserve">“Elisha was just being a little brusque before he helped”</w:t>
      </w:r>
      <w:r>
        <w:t xml:space="preserve"> </w:t>
      </w:r>
      <w:r>
        <w:t xml:space="preserve">has defused the text’s own diagnosis.</w:t>
      </w:r>
    </w:p>
    <w:p>
      <w:pPr>
        <w:numPr>
          <w:ilvl w:val="0"/>
          <w:numId w:val="1002"/>
        </w:numPr>
      </w:pPr>
      <w:r>
        <w:rPr>
          <w:b/>
          <w:bCs/>
        </w:rPr>
        <w:t xml:space="preserve">Failing to note Jehoshaphat’s pattern.</w:t>
      </w:r>
      <w:r>
        <w:t xml:space="preserve"> </w:t>
      </w:r>
      <w:r>
        <w:t xml:space="preserve">Second Kings 3 is not the first time Jehoshaphat has made this mistake — it is the second (cf. 1 Kings 22). Preaching this chapter without noting that pattern misses the gravity of his repeated failure and turns what is a pattern of structural compromise into a one-time lapse. The canonical context is essential here: Jehoshaphat heard the rebuke from the prophet in 2 Chronicles 19:2 and is repeating the error anyway. The applications that flow from that recognition are sharper and more searching than any that could be generated from a single episode read in isolation.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2026-07-14T21:03:02Z</dcterms:created>
  <dcterms:modified xsi:type="dcterms:W3CDTF">2026-07-14T21:03:02Z</dcterms:modified>
</cp:coreProperties>
</file>

<file path=docProps/custom.xml><?xml version="1.0" encoding="utf-8"?>
<Properties xmlns="http://schemas.openxmlformats.org/officeDocument/2006/custom-properties" xmlns:vt="http://schemas.openxmlformats.org/officeDocument/2006/docPropsVTypes"/>
</file>